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>本次检验项目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FF"/>
          <w:sz w:val="28"/>
          <w:szCs w:val="28"/>
          <w:lang w:val="en-US" w:eastAsia="zh-CN"/>
        </w:rPr>
        <w:t>一、肉制品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49" w:leftChars="0" w:right="0" w:rightChars="0" w:firstLine="281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抽检依据是</w:t>
      </w: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《食品安全国家标准 食品添加剂使用标准》（GB 2760-2014）、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《食品中可能违法添加的非食用物质和易滥用的食品添加剂品种名单(第五批)》（整顿办函[2011]1号）等标准和指标要求。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腌腊肉制品：过氧化值（以脂肪计）、亚硝酸盐（以亚硝酸钠计）、苯甲酸及其钠盐 （以苯甲酸计）、山梨酸及其钾盐（以山梨酸计）、合成着色剂（胭脂红）、氯霉素。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FF"/>
          <w:sz w:val="28"/>
          <w:szCs w:val="28"/>
          <w:lang w:val="en-US" w:eastAsia="zh-CN"/>
        </w:rPr>
        <w:t>二、蜂产品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49" w:leftChars="0" w:right="0" w:rightChars="0" w:firstLine="281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抽检依据是《食品安全国家标准 蜂蜜》（GB 14963-2011）、</w:t>
      </w: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《食品安全国家标准 食品添加剂使用标准》（GB 2760-2014）、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《食品安全国家标准 食品中兽药最大残留限量》（GB 31650-2019）、《食品动物中禁止使用的药品及其他化合物清单》（农业农村部公告 第250号）等标准和指标要求。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蜂蜜：果糖和葡萄糖、蔗糖、铅（以Pb计）、山梨酸及其钾盐（以山梨 酸计）、氯霉素、呋喃西林代谢物、呋喃妥因代谢物、呋喃唑酮代谢物、甲硝唑、菌落总数。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FF"/>
          <w:sz w:val="28"/>
          <w:szCs w:val="28"/>
          <w:lang w:val="en-US" w:eastAsia="zh-CN"/>
        </w:rPr>
        <w:t>三、餐饮食品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抽检依据是《食品安全国家标准 食品添加剂使用标准》（GB 2760-2014）、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《食品安全国家标准 食品中真菌毒素限量》（GB 2761-2017）</w:t>
      </w: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《食品中可能违法添加的非食用物质和易滥用的食品添加剂品种名单(第五批)》（整顿办函[2011]1号）等标准和指标要求。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发酵面制品(自制)：苯甲酸及其钠盐（以苯甲酸计）、山梨酸及其钾盐（以山梨酸计）、糖精钠（以糖精计）。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花生制品（餐饮)：黄曲霉毒素B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vertAlign w:val="subscript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酱腌菜（餐饮)：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山梨酸及其钾盐（以山梨酸计）、脱氢乙酸及其钠盐（以脱氢乙酸计）、甜蜜素（以环己基氨基磺酸计）、二氧化硫残留量、防腐剂混合使用时各自用量占其最大使用量的比例之和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FF"/>
          <w:sz w:val="28"/>
          <w:szCs w:val="28"/>
          <w:lang w:val="en-US" w:eastAsia="zh-CN"/>
        </w:rPr>
        <w:t>四、饮料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抽检依据是</w:t>
      </w:r>
      <w:r>
        <w:rPr>
          <w:rFonts w:hint="eastAsia" w:ascii="仿宋" w:hAnsi="仿宋" w:eastAsia="仿宋" w:cs="仿宋"/>
          <w:sz w:val="28"/>
          <w:szCs w:val="28"/>
        </w:rPr>
        <w:t>产品明示标准和质量要求，</w:t>
      </w: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《食品安全国家标准 食品添加剂使用标准》（GB 2760-2014）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、《食品安全国家标准 饮料》（GB 7101-2015）、《食品安全国家标准 预包装食品中致病菌限量》（GB 29921-2021）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等标准和指标要求。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碳酸饮料：苯甲酸及其钠盐（以苯甲酸计）、山梨酸及其钾盐（以山梨酸计）、防腐剂混合使用时各自用量占其最大使用量的比例之和、甜蜜素（以环己基氨基磺酸计）、菌落总数、霉菌、酵母。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FF"/>
          <w:sz w:val="28"/>
          <w:szCs w:val="28"/>
          <w:lang w:val="en-US" w:eastAsia="zh-CN"/>
        </w:rPr>
        <w:t>五、酒类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 xml:space="preserve">   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抽检依据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是产品明示标准及质量要求、</w:t>
      </w: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《食品安全国家标准 食品添加剂使用标准》（GB 2760-2014）、《食品安全国家标准 蒸馏酒及其配制酒》（GB 2757-2012）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等标准和指标要求</w:t>
      </w: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。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 xml:space="preserve">   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both"/>
        <w:textAlignment w:val="auto"/>
        <w:outlineLvl w:val="9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以蒸馏酒及食用酒精为酒基的配制酒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甲醇、氰化物（以 HCN 计）、甜蜜素（以环己基氨基磺酸计）。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both"/>
        <w:textAlignment w:val="auto"/>
        <w:outlineLvl w:val="9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以发酵酒为酒基的配制酒：苯甲酸及其钠盐（以苯甲酸计）、山梨酸及其钾盐（以山梨酸计）、甜蜜素（以环 己基氨基磺酸计）、防腐剂混合使用时各自用量占其最大使用量的比例之和。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FF"/>
          <w:sz w:val="28"/>
          <w:szCs w:val="28"/>
          <w:lang w:val="en-US" w:eastAsia="zh-CN"/>
        </w:rPr>
        <w:t>六、蔬菜制品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抽检依据是《食品安全国家标准 食品添加剂使用标准》（GB 2760-2014）、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《食品安全国家标准 酱腌菜》（GB 2714-2015）等标准和指标要求。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酱腌菜：亚硝酸盐（以 NaNO2计）、苯甲酸及其钠盐（以苯甲酸计）、山梨酸及其钾盐（以山梨酸计）、脱氢乙酸及其钠盐（以脱氢乙酸计）、糖精钠（以糖精计）、甜蜜素（以环己基氨基磺酸计）、二氧化硫残留量、阿斯巴甜、防腐剂混合使用时各自用量占其最大使用量的比例之和、大肠菌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蔬菜干制品：铅（以 Pb 计）、苯甲酸及其钠盐（以苯甲酸计）、山梨酸及其钾盐（以山梨酸计）、二氧化硫残留量。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FF"/>
          <w:sz w:val="28"/>
          <w:szCs w:val="28"/>
          <w:lang w:val="en-US" w:eastAsia="zh-CN"/>
        </w:rPr>
        <w:t>七、速冻食品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0" w:leftChars="0" w:right="0" w:rightChars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840" w:firstLineChars="3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抽检依据是《食品安全国家标准 食品添加剂使用标准》（GB 2760-2014）、《食品安全国家标准 食品中污染物限量》（GB 2762-2017/2022）、《食品安全国家标准 速冻面米与调制食品》（GB 19295-2021）、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《食品中可能违法添加的非食用物质和易滥用的食品添加剂品种名单(第五批)》（整顿办函[2011]1号）等标准和指标要求</w:t>
      </w: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FF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速冻调理肉制品：铅（以 Pb 计）、氯霉素、合成着色剂（胭脂红）、菌落总数、大肠菌群、金黄色葡萄球菌、沙门氏菌。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FF"/>
          <w:kern w:val="2"/>
          <w:sz w:val="28"/>
          <w:szCs w:val="28"/>
          <w:lang w:val="en-US" w:eastAsia="zh-CN" w:bidi="ar-SA"/>
        </w:rPr>
        <w:t>八、</w:t>
      </w:r>
      <w:r>
        <w:rPr>
          <w:rFonts w:hint="eastAsia" w:ascii="仿宋" w:hAnsi="仿宋" w:eastAsia="仿宋" w:cs="仿宋"/>
          <w:b/>
          <w:bCs/>
          <w:color w:val="0000FF"/>
          <w:sz w:val="28"/>
          <w:szCs w:val="28"/>
          <w:lang w:val="en-US" w:eastAsia="zh-CN"/>
        </w:rPr>
        <w:t>调味品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49" w:leftChars="0" w:right="0" w:rightChars="0" w:firstLine="281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抽检</w:t>
      </w: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依据是产品明示标准和质量要求、《食品安全国家标准 食品添加剂使用标准》（GB 2760-2014）、《食品安全国家标准 食品中农药最大残留限量》（GB 2763-2021）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等标准和指标要求。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/>
        <w:jc w:val="both"/>
        <w:textAlignment w:val="auto"/>
        <w:outlineLvl w:val="9"/>
        <w:rPr>
          <w:rFonts w:hint="default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其他香辛料调味品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:铅（以 Pb 计）、脱氢乙酸及其钠盐（以脱氢乙酸计）、二氧化硫残留量、丙溴磷、多菌灵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FF"/>
          <w:sz w:val="28"/>
          <w:szCs w:val="28"/>
          <w:lang w:val="en-US" w:eastAsia="zh-CN"/>
        </w:rPr>
        <w:t>九、食用农产品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 xml:space="preserve">   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抽检依据是《食品安全国家标准 食品中农药残留限量》（GB 2763-2021）、《食品安全国家标准 食品中真菌毒素限量》（GB 2761-2017）</w:t>
      </w: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《食品安全国家标准 食品中兽药最大残留限量》（GB 31650-2019）、《食品安全国家标准 食品中41种兽药最大残留限量》（GB 31650.1-2022）、《食品中可能违法添加的非食用物质和易滥用的食品添加剂名单(第四批)》（整顿办函[2010]50号）、《食品动物中禁止使用的药品及其他化合物清单》（农业农村部公告 第250号）等标准和指标要求。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畜禽肉及副产品：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水产品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淡水鱼：孔雀石绿、呋喃唑酮代谢物、呋喃西林代谢物、呋喃妥因代谢物、恩诺沙星、甲氧苄啶、地西泮、五氯酚酸钠（以五氯酚计）、氯霉素、磺胺（总量）、氧氟沙星、诺氟沙星、培氟沙星。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其他水产品：孔雀石绿、呋喃唑酮代谢物、呋喃西林代谢物、呋喃妥因代谢物、恩诺沙星、磺胺（总量）氧氟沙星、诺氟沙星。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水果类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梨：敌敌畏、毒死蜱、多菌灵、克百威、氯氟氰菊酯和高效氯氟氰菊酯、氧乐果、水胺硫磷。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香蕉：苯醚甲环唑、腈苯唑、噻虫嗪、 氟环唑、联苯菊酯、百菌清、多菌灵、吡虫啉、噻虫胺。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鲜蛋：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鸡蛋：甲硝唑、地美硝唑、氟虫腈、呋喃唑酮代谢物、恩诺沙星、氧氟沙星、沙拉沙星、氟苯尼考。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0000FF"/>
          <w:sz w:val="28"/>
          <w:szCs w:val="28"/>
          <w:lang w:val="en-US" w:eastAsia="zh-CN"/>
        </w:rPr>
        <w:t>十、</w:t>
      </w:r>
      <w:r>
        <w:rPr>
          <w:rFonts w:hint="eastAsia" w:asciiTheme="minorEastAsia" w:hAnsiTheme="minorEastAsia" w:eastAsiaTheme="minorEastAsia" w:cstheme="minorEastAsia"/>
          <w:b/>
          <w:bCs/>
          <w:color w:val="0000FF"/>
          <w:sz w:val="28"/>
          <w:szCs w:val="28"/>
          <w:lang w:val="en-US" w:eastAsia="zh-CN"/>
        </w:rPr>
        <w:t>食用油、油脂及其制品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抽检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依据是产品明示标准及质量要求、《食品安全国家标准 食品中污染物限量》（GB 2762-2017/2022）、《食用植物油卫生标准》（GB 2716-2018）、《食品安全国家标准 食品添加剂使用标准》（GB 2760-2014）等标准和指标要求。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 xml:space="preserve">   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食用植物调和油：酸价、过氧化值、苯并[a]芘、溶剂残留量、乙基麦芽酚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7C24F6"/>
    <w:multiLevelType w:val="singleLevel"/>
    <w:tmpl w:val="A37C24F6"/>
    <w:lvl w:ilvl="0" w:tentative="0">
      <w:start w:val="1"/>
      <w:numFmt w:val="chineseCounting"/>
      <w:suff w:val="nothing"/>
      <w:lvlText w:val="（%1）"/>
      <w:lvlJc w:val="left"/>
      <w:pPr>
        <w:ind w:left="630"/>
      </w:pPr>
      <w:rPr>
        <w:rFonts w:hint="eastAsia"/>
      </w:rPr>
    </w:lvl>
  </w:abstractNum>
  <w:abstractNum w:abstractNumId="1">
    <w:nsid w:val="A6824012"/>
    <w:multiLevelType w:val="singleLevel"/>
    <w:tmpl w:val="A6824012"/>
    <w:lvl w:ilvl="0" w:tentative="0">
      <w:start w:val="1"/>
      <w:numFmt w:val="chineseCounting"/>
      <w:suff w:val="nothing"/>
      <w:lvlText w:val="（%1）"/>
      <w:lvlJc w:val="left"/>
      <w:pPr>
        <w:ind w:left="349"/>
      </w:pPr>
      <w:rPr>
        <w:rFonts w:hint="eastAsia"/>
      </w:rPr>
    </w:lvl>
  </w:abstractNum>
  <w:abstractNum w:abstractNumId="2">
    <w:nsid w:val="4EA13E2B"/>
    <w:multiLevelType w:val="singleLevel"/>
    <w:tmpl w:val="4EA13E2B"/>
    <w:lvl w:ilvl="0" w:tentative="0">
      <w:start w:val="1"/>
      <w:numFmt w:val="chineseCounting"/>
      <w:suff w:val="nothing"/>
      <w:lvlText w:val="（%1）"/>
      <w:lvlJc w:val="left"/>
      <w:pPr>
        <w:ind w:left="349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3MThiNDM2MjkxYmUzMzFkYWY3MDBlNzZkNDBiM2MifQ=="/>
  </w:docVars>
  <w:rsids>
    <w:rsidRoot w:val="00172A27"/>
    <w:rsid w:val="00696D1E"/>
    <w:rsid w:val="00C325D9"/>
    <w:rsid w:val="00D46B03"/>
    <w:rsid w:val="016D389E"/>
    <w:rsid w:val="038971C6"/>
    <w:rsid w:val="03ED1EC0"/>
    <w:rsid w:val="041F2075"/>
    <w:rsid w:val="04FA49F0"/>
    <w:rsid w:val="05355F68"/>
    <w:rsid w:val="05D06E28"/>
    <w:rsid w:val="071104B3"/>
    <w:rsid w:val="08CE0346"/>
    <w:rsid w:val="0A3F2EBA"/>
    <w:rsid w:val="0AC569F8"/>
    <w:rsid w:val="0ADF0FD5"/>
    <w:rsid w:val="0BF05825"/>
    <w:rsid w:val="0C6C342F"/>
    <w:rsid w:val="0CDA4C20"/>
    <w:rsid w:val="0D1E3918"/>
    <w:rsid w:val="0D8F3F29"/>
    <w:rsid w:val="0DF6324E"/>
    <w:rsid w:val="0F281792"/>
    <w:rsid w:val="0F9B4F8F"/>
    <w:rsid w:val="105B64DE"/>
    <w:rsid w:val="106320E5"/>
    <w:rsid w:val="12F07553"/>
    <w:rsid w:val="13A97A2F"/>
    <w:rsid w:val="142B5BC6"/>
    <w:rsid w:val="16160C66"/>
    <w:rsid w:val="17047498"/>
    <w:rsid w:val="193D6311"/>
    <w:rsid w:val="1B54125D"/>
    <w:rsid w:val="1BB46EE3"/>
    <w:rsid w:val="1C991299"/>
    <w:rsid w:val="1CD56E12"/>
    <w:rsid w:val="1CD83E35"/>
    <w:rsid w:val="1CF87765"/>
    <w:rsid w:val="1EAA493E"/>
    <w:rsid w:val="1FDB2A7E"/>
    <w:rsid w:val="203138F4"/>
    <w:rsid w:val="204F4BC2"/>
    <w:rsid w:val="234E0093"/>
    <w:rsid w:val="244D2287"/>
    <w:rsid w:val="24EA77A9"/>
    <w:rsid w:val="2629285A"/>
    <w:rsid w:val="267276E2"/>
    <w:rsid w:val="26BC7A83"/>
    <w:rsid w:val="26FA1E50"/>
    <w:rsid w:val="273616A0"/>
    <w:rsid w:val="274C1378"/>
    <w:rsid w:val="27793335"/>
    <w:rsid w:val="28EE4A32"/>
    <w:rsid w:val="29FA5EFC"/>
    <w:rsid w:val="2A3F3311"/>
    <w:rsid w:val="2AA73585"/>
    <w:rsid w:val="2B747A21"/>
    <w:rsid w:val="2BAC6C25"/>
    <w:rsid w:val="2D6A11B2"/>
    <w:rsid w:val="2D7C1D60"/>
    <w:rsid w:val="30920EC9"/>
    <w:rsid w:val="311F3C6F"/>
    <w:rsid w:val="317C01C9"/>
    <w:rsid w:val="31883C03"/>
    <w:rsid w:val="319F461B"/>
    <w:rsid w:val="341C3DAE"/>
    <w:rsid w:val="35206D6C"/>
    <w:rsid w:val="35345865"/>
    <w:rsid w:val="35DB54B1"/>
    <w:rsid w:val="35F405EF"/>
    <w:rsid w:val="37DC2F21"/>
    <w:rsid w:val="37E57AA4"/>
    <w:rsid w:val="387278A4"/>
    <w:rsid w:val="399B1385"/>
    <w:rsid w:val="3A2A10C3"/>
    <w:rsid w:val="3B384839"/>
    <w:rsid w:val="3B8A0FF1"/>
    <w:rsid w:val="3D5E0118"/>
    <w:rsid w:val="3EFF10A8"/>
    <w:rsid w:val="408C4073"/>
    <w:rsid w:val="41383B84"/>
    <w:rsid w:val="41F647E0"/>
    <w:rsid w:val="420F2857"/>
    <w:rsid w:val="43A150EF"/>
    <w:rsid w:val="44327CBB"/>
    <w:rsid w:val="4ADB3857"/>
    <w:rsid w:val="4B6B7767"/>
    <w:rsid w:val="4C973105"/>
    <w:rsid w:val="4CBF7277"/>
    <w:rsid w:val="4E2879F4"/>
    <w:rsid w:val="4EBD401C"/>
    <w:rsid w:val="4EC3301B"/>
    <w:rsid w:val="501F5F01"/>
    <w:rsid w:val="50820F34"/>
    <w:rsid w:val="536777F5"/>
    <w:rsid w:val="54E0565A"/>
    <w:rsid w:val="55E609D7"/>
    <w:rsid w:val="56BF28F1"/>
    <w:rsid w:val="5705329E"/>
    <w:rsid w:val="589B28A1"/>
    <w:rsid w:val="5A724B48"/>
    <w:rsid w:val="5AAA5DD3"/>
    <w:rsid w:val="5BFF5CBC"/>
    <w:rsid w:val="5C172422"/>
    <w:rsid w:val="5E0D5CC5"/>
    <w:rsid w:val="5E450EC7"/>
    <w:rsid w:val="5ED27679"/>
    <w:rsid w:val="602D49AF"/>
    <w:rsid w:val="61920C73"/>
    <w:rsid w:val="619F46F3"/>
    <w:rsid w:val="622331EE"/>
    <w:rsid w:val="63B21CCD"/>
    <w:rsid w:val="6428408D"/>
    <w:rsid w:val="645142EF"/>
    <w:rsid w:val="64733C62"/>
    <w:rsid w:val="65C07B90"/>
    <w:rsid w:val="65C31622"/>
    <w:rsid w:val="67706776"/>
    <w:rsid w:val="682E4878"/>
    <w:rsid w:val="68D02A09"/>
    <w:rsid w:val="6B724CC0"/>
    <w:rsid w:val="6BAF1800"/>
    <w:rsid w:val="6DA7511D"/>
    <w:rsid w:val="6DD627C4"/>
    <w:rsid w:val="6F892E15"/>
    <w:rsid w:val="6FC00BDB"/>
    <w:rsid w:val="70027977"/>
    <w:rsid w:val="71127725"/>
    <w:rsid w:val="73876742"/>
    <w:rsid w:val="7599033F"/>
    <w:rsid w:val="77163BB5"/>
    <w:rsid w:val="77FB1F57"/>
    <w:rsid w:val="783339D9"/>
    <w:rsid w:val="78AA4482"/>
    <w:rsid w:val="78F052E7"/>
    <w:rsid w:val="790B1E5E"/>
    <w:rsid w:val="79117050"/>
    <w:rsid w:val="798C37D7"/>
    <w:rsid w:val="7AA0032B"/>
    <w:rsid w:val="7B820898"/>
    <w:rsid w:val="7CE156DB"/>
    <w:rsid w:val="7D4445D8"/>
    <w:rsid w:val="7DFD5363"/>
    <w:rsid w:val="7E930E19"/>
    <w:rsid w:val="7F4C2B75"/>
    <w:rsid w:val="7FCF65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7707</Words>
  <Characters>8374</Characters>
  <Lines>0</Lines>
  <Paragraphs>0</Paragraphs>
  <TotalTime>4</TotalTime>
  <ScaleCrop>false</ScaleCrop>
  <LinksUpToDate>false</LinksUpToDate>
  <CharactersWithSpaces>8755</CharactersWithSpaces>
  <Application>WPS Office_11.8.6.11546_F1E327BC-269C-435d-A152-05C5408002CA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YJZX</dc:creator>
  <cp:lastModifiedBy>Administrator</cp:lastModifiedBy>
  <cp:lastPrinted>2017-04-20T03:12:00Z</cp:lastPrinted>
  <dcterms:modified xsi:type="dcterms:W3CDTF">2023-11-29T06:10:25Z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2052-11.8.6.11546</vt:lpwstr>
  </property>
  <property fmtid="{D5CDD505-2E9C-101B-9397-08002B2CF9AE}" pid="3" name="ICV">
    <vt:lpwstr>96CAF9CE0769490E9E67F998E8D31D2E</vt:lpwstr>
  </property>
</Properties>
</file>